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0807" w14:textId="3AED8BBF" w:rsidR="005A2638" w:rsidRPr="00815F26" w:rsidRDefault="005A2638" w:rsidP="00B91267">
      <w:pPr>
        <w:ind w:firstLine="720"/>
        <w:jc w:val="center"/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15F26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2024 Water </w:t>
      </w:r>
      <w:r w:rsidR="00254E3B" w:rsidRPr="00815F26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Quality -</w:t>
      </w:r>
      <w:r w:rsidRPr="00815F26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Grindstone Lake</w:t>
      </w:r>
    </w:p>
    <w:p w14:paraId="34EBBBF3" w14:textId="3BD24F64" w:rsidR="005A2638" w:rsidRDefault="005A2638" w:rsidP="005A2638"/>
    <w:p w14:paraId="369245BB" w14:textId="7A4EDFB2" w:rsidR="00712FED" w:rsidRDefault="00712FED" w:rsidP="00983E75">
      <w:pPr>
        <w:pStyle w:val="NoSpacing"/>
      </w:pPr>
    </w:p>
    <w:p w14:paraId="5A14D70B" w14:textId="3313CF4B" w:rsidR="00712FED" w:rsidRDefault="00712FED" w:rsidP="00983E75">
      <w:pPr>
        <w:pStyle w:val="NoSpacing"/>
      </w:pPr>
    </w:p>
    <w:p w14:paraId="4497C729" w14:textId="60B20B21" w:rsidR="00FB4E79" w:rsidRDefault="0066777A" w:rsidP="00983E75">
      <w:pPr>
        <w:pStyle w:val="NoSpacing"/>
      </w:pPr>
      <w:r w:rsidRPr="00DB1F7E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2963716" wp14:editId="268D4EF7">
                <wp:simplePos x="0" y="0"/>
                <wp:positionH relativeFrom="margin">
                  <wp:posOffset>50800</wp:posOffset>
                </wp:positionH>
                <wp:positionV relativeFrom="paragraph">
                  <wp:posOffset>244475</wp:posOffset>
                </wp:positionV>
                <wp:extent cx="1866900" cy="4495800"/>
                <wp:effectExtent l="0" t="0" r="0" b="0"/>
                <wp:wrapNone/>
                <wp:docPr id="407112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49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986C5" w14:textId="77777777" w:rsidR="005A2638" w:rsidRPr="00CF6CB1" w:rsidRDefault="005A2638" w:rsidP="005A263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CB1">
                              <w:rPr>
                                <w:b/>
                                <w:bCs/>
                                <w:color w:val="156082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Total Phosphorus</w:t>
                            </w:r>
                          </w:p>
                          <w:p w14:paraId="0B141BFC" w14:textId="77777777" w:rsidR="005A2638" w:rsidRDefault="005A2638" w:rsidP="005A263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6074">
                              <w:rPr>
                                <w:b/>
                                <w:bCs/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12.4</w:t>
                            </w:r>
                            <w:r w:rsidRPr="00CF6CB1">
                              <w:rPr>
                                <w:b/>
                                <w:bCs/>
                                <w:color w:val="156082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ug/L</w:t>
                            </w:r>
                          </w:p>
                          <w:p w14:paraId="1D823744" w14:textId="77777777" w:rsidR="005A2638" w:rsidRDefault="005A2638" w:rsidP="005A263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0737">
                              <w:rPr>
                                <w:b/>
                                <w:bCs/>
                              </w:rPr>
                              <w:t>Phosphorus fuels algal growth.  The impairment threshold for aquatic life and recreation is 15.0 ug/L.  The five-year  average is 13.2ug/L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278EDF55" w14:textId="77777777" w:rsidR="005A2638" w:rsidRDefault="005A2638" w:rsidP="005A26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Phosphorus trends were evaluated using data from 1995-2024. No statistically significant trend was observed.</w:t>
                            </w:r>
                          </w:p>
                          <w:p w14:paraId="2F1A7920" w14:textId="77777777" w:rsidR="005A2638" w:rsidRPr="00E50737" w:rsidRDefault="005A2638" w:rsidP="005A263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637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pt;margin-top:19.25pt;width:147pt;height:354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" fillcolor="window" stroked="f" strokeweight=".5pt">
                <v:textbox>
                  <w:txbxContent>
                    <w:p w14:paraId="43D986C5" w14:textId="77777777" w:rsidR="005A2638" w:rsidRPr="00CF6CB1" w:rsidRDefault="005A2638" w:rsidP="005A263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b/>
                          <w:bCs/>
                          <w:color w:val="156082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CB1">
                        <w:rPr>
                          <w:b/>
                          <w:bCs/>
                          <w:color w:val="156082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Total Phosphorus</w:t>
                      </w:r>
                    </w:p>
                    <w:p w14:paraId="0B141BFC" w14:textId="77777777" w:rsidR="005A2638" w:rsidRDefault="005A2638" w:rsidP="005A263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b/>
                          <w:bCs/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6074">
                        <w:rPr>
                          <w:b/>
                          <w:bCs/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12.4</w:t>
                      </w:r>
                      <w:r w:rsidRPr="00CF6CB1">
                        <w:rPr>
                          <w:b/>
                          <w:bCs/>
                          <w:color w:val="156082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ug/L</w:t>
                      </w:r>
                    </w:p>
                    <w:p w14:paraId="1D823744" w14:textId="77777777" w:rsidR="005A2638" w:rsidRDefault="005A2638" w:rsidP="005A2638">
                      <w:pPr>
                        <w:rPr>
                          <w:b/>
                          <w:bCs/>
                        </w:rPr>
                      </w:pPr>
                      <w:r w:rsidRPr="00E50737">
                        <w:rPr>
                          <w:b/>
                          <w:bCs/>
                        </w:rPr>
                        <w:t>Phosphorus fuels algal growth.  The impairment threshold for aquatic life and recreation is 15.0 ug/L.  The five-year  average is 13.2ug/L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14:paraId="278EDF55" w14:textId="77777777" w:rsidR="005A2638" w:rsidRDefault="005A2638" w:rsidP="005A26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Phosphorus trends were evaluated using data from 1995-2024. No statistically significant trend was observed.</w:t>
                      </w:r>
                    </w:p>
                    <w:p w14:paraId="2F1A7920" w14:textId="77777777" w:rsidR="005A2638" w:rsidRPr="00E50737" w:rsidRDefault="005A2638" w:rsidP="005A263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b/>
                          <w:bCs/>
                          <w:color w:val="156082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267">
        <w:rPr>
          <w:noProof/>
        </w:rPr>
        <w:drawing>
          <wp:anchor distT="0" distB="0" distL="114300" distR="114300" simplePos="0" relativeHeight="251646464" behindDoc="1" locked="0" layoutInCell="1" allowOverlap="1" wp14:anchorId="37E82E5D" wp14:editId="2B2FA428">
            <wp:simplePos x="0" y="0"/>
            <wp:positionH relativeFrom="column">
              <wp:posOffset>2468880</wp:posOffset>
            </wp:positionH>
            <wp:positionV relativeFrom="paragraph">
              <wp:posOffset>327660</wp:posOffset>
            </wp:positionV>
            <wp:extent cx="6621610" cy="4297680"/>
            <wp:effectExtent l="0" t="0" r="8255" b="7620"/>
            <wp:wrapNone/>
            <wp:docPr id="2146361679" name="Picture 3" descr="A graph with blue lines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61679" name="Picture 3" descr="A graph with blue lines and yellow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610" cy="429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638">
        <w:br w:type="page"/>
      </w:r>
    </w:p>
    <w:p w14:paraId="07B0EFF5" w14:textId="77777777" w:rsidR="009D7710" w:rsidRDefault="009D7710" w:rsidP="00983E75">
      <w:pPr>
        <w:pStyle w:val="NoSpacing"/>
      </w:pPr>
    </w:p>
    <w:p w14:paraId="4C3BF438" w14:textId="2B6F54EF" w:rsidR="009D7710" w:rsidRDefault="009D7710" w:rsidP="00983E75">
      <w:pPr>
        <w:pStyle w:val="NoSpacing"/>
      </w:pPr>
    </w:p>
    <w:p w14:paraId="244409B2" w14:textId="1642304F" w:rsidR="00FB4E79" w:rsidRDefault="00FB4E79" w:rsidP="00983E75">
      <w:pPr>
        <w:pStyle w:val="NoSpacing"/>
      </w:pPr>
    </w:p>
    <w:p w14:paraId="3EFD41BB" w14:textId="4D3C8E36" w:rsidR="00FB4E79" w:rsidRDefault="00FB4E79" w:rsidP="00983E75">
      <w:pPr>
        <w:pStyle w:val="NoSpacing"/>
      </w:pPr>
    </w:p>
    <w:p w14:paraId="36D3651B" w14:textId="11BE891D" w:rsidR="00794ABA" w:rsidRDefault="00794ABA" w:rsidP="00983E75">
      <w:pPr>
        <w:pStyle w:val="NoSpacing"/>
      </w:pPr>
    </w:p>
    <w:p w14:paraId="46F50599" w14:textId="6C4639F1" w:rsidR="009D7710" w:rsidRDefault="009D7710" w:rsidP="00983E75">
      <w:pPr>
        <w:pStyle w:val="NoSpacing"/>
      </w:pPr>
    </w:p>
    <w:p w14:paraId="1EFFBEA8" w14:textId="32742737" w:rsidR="009D7710" w:rsidRDefault="005B342E">
      <w:r>
        <w:rPr>
          <w:noProof/>
        </w:rPr>
        <w:drawing>
          <wp:anchor distT="0" distB="0" distL="114300" distR="114300" simplePos="0" relativeHeight="251680256" behindDoc="1" locked="0" layoutInCell="1" allowOverlap="1" wp14:anchorId="1D91B2C0" wp14:editId="2D112E11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6176800" cy="4714875"/>
            <wp:effectExtent l="0" t="0" r="0" b="0"/>
            <wp:wrapNone/>
            <wp:docPr id="273980928" name="Picture 5" descr="A graph with blue lines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80928" name="Picture 5" descr="A graph with blue lines and yellow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800" cy="471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75C1A3" wp14:editId="0ABB25F4">
                <wp:simplePos x="0" y="0"/>
                <wp:positionH relativeFrom="column">
                  <wp:posOffset>465455</wp:posOffset>
                </wp:positionH>
                <wp:positionV relativeFrom="paragraph">
                  <wp:posOffset>60325</wp:posOffset>
                </wp:positionV>
                <wp:extent cx="1895475" cy="4676775"/>
                <wp:effectExtent l="0" t="0" r="9525" b="9525"/>
                <wp:wrapNone/>
                <wp:docPr id="861975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67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591C6" w14:textId="77777777" w:rsidR="005A2638" w:rsidRPr="00FB6074" w:rsidRDefault="005A2638" w:rsidP="005A263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B6074">
                              <w:rPr>
                                <w:b/>
                                <w:bCs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Chlorophyll a (Chl</w:t>
                            </w:r>
                            <w:r>
                              <w:rPr>
                                <w:b/>
                                <w:bCs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Pr="00FB6074">
                              <w:rPr>
                                <w:b/>
                                <w:bCs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a)</w:t>
                            </w:r>
                          </w:p>
                          <w:p w14:paraId="5BD627E7" w14:textId="77777777" w:rsidR="005A2638" w:rsidRPr="00FB6074" w:rsidRDefault="005A2638" w:rsidP="005A2638">
                            <w:pPr>
                              <w:jc w:val="center"/>
                              <w:rPr>
                                <w:b/>
                                <w:bCs/>
                                <w:color w:val="196B24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B6074">
                              <w:rPr>
                                <w:b/>
                                <w:bCs/>
                                <w:color w:val="196B24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0.8</w:t>
                            </w:r>
                            <w:r w:rsidRPr="00FB6074">
                              <w:rPr>
                                <w:b/>
                                <w:bCs/>
                                <w:color w:val="196B24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ug/L</w:t>
                            </w:r>
                          </w:p>
                          <w:p w14:paraId="41C5B3FE" w14:textId="77777777" w:rsidR="005A2638" w:rsidRPr="00E24904" w:rsidRDefault="005A2638" w:rsidP="005A263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4904">
                              <w:rPr>
                                <w:b/>
                                <w:bCs/>
                              </w:rPr>
                              <w:t>Chl-a indicates algal productivity and abundance.  Excessive algal growth can contribute to oxygen depletion and impact the two-story fishery habitat.</w:t>
                            </w:r>
                          </w:p>
                          <w:p w14:paraId="5896E067" w14:textId="36E0E38A" w:rsidR="005A2638" w:rsidRPr="00E24904" w:rsidRDefault="005A2638" w:rsidP="005A263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4904">
                              <w:rPr>
                                <w:b/>
                                <w:bCs/>
                              </w:rPr>
                              <w:t>The impairment threshold is 8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.0 </w:t>
                            </w:r>
                            <w:r w:rsidRPr="00E24904">
                              <w:rPr>
                                <w:b/>
                                <w:bCs/>
                              </w:rPr>
                              <w:t xml:space="preserve">ug/L.  The 2024 average was 0.8ug/L  This is the lowest growing season mean average ever recorded for the Lake.  The </w:t>
                            </w:r>
                            <w:r w:rsidR="00953DC1" w:rsidRPr="00E24904">
                              <w:rPr>
                                <w:b/>
                                <w:bCs/>
                              </w:rPr>
                              <w:t>5-y</w:t>
                            </w:r>
                            <w:r w:rsidR="00953DC1">
                              <w:rPr>
                                <w:b/>
                                <w:bCs/>
                              </w:rPr>
                              <w:t>ea</w:t>
                            </w:r>
                            <w:r w:rsidR="00953DC1" w:rsidRPr="00E24904"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E24904">
                              <w:rPr>
                                <w:b/>
                                <w:bCs/>
                              </w:rPr>
                              <w:t xml:space="preserve"> average is 1.3 ug/L.</w:t>
                            </w:r>
                          </w:p>
                          <w:p w14:paraId="2F2BB40C" w14:textId="77777777" w:rsidR="005A2638" w:rsidRPr="00E24904" w:rsidRDefault="005A2638" w:rsidP="005A263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4904">
                              <w:rPr>
                                <w:b/>
                                <w:bCs/>
                              </w:rPr>
                              <w:t>No significant trends were observed from the historical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C1A3" id="Text Box 4" o:spid="_x0000_s1027" type="#_x0000_t202" style="position:absolute;margin-left:36.65pt;margin-top:4.75pt;width:149.25pt;height:36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" fillcolor="window" stroked="f" strokeweight=".5pt">
                <v:textbox>
                  <w:txbxContent>
                    <w:p w14:paraId="25A591C6" w14:textId="77777777" w:rsidR="005A2638" w:rsidRPr="00FB6074" w:rsidRDefault="005A2638" w:rsidP="005A2638">
                      <w:pPr>
                        <w:spacing w:after="0"/>
                        <w:jc w:val="center"/>
                        <w:rPr>
                          <w:b/>
                          <w:bCs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B6074">
                        <w:rPr>
                          <w:b/>
                          <w:bCs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Chlorophyll a (Chl</w:t>
                      </w:r>
                      <w:r>
                        <w:rPr>
                          <w:b/>
                          <w:bCs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-</w:t>
                      </w:r>
                      <w:r w:rsidRPr="00FB6074">
                        <w:rPr>
                          <w:b/>
                          <w:bCs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a)</w:t>
                      </w:r>
                    </w:p>
                    <w:p w14:paraId="5BD627E7" w14:textId="77777777" w:rsidR="005A2638" w:rsidRPr="00FB6074" w:rsidRDefault="005A2638" w:rsidP="005A2638">
                      <w:pPr>
                        <w:jc w:val="center"/>
                        <w:rPr>
                          <w:b/>
                          <w:bCs/>
                          <w:color w:val="196B24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B6074">
                        <w:rPr>
                          <w:b/>
                          <w:bCs/>
                          <w:color w:val="196B24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0.8</w:t>
                      </w:r>
                      <w:r w:rsidRPr="00FB6074">
                        <w:rPr>
                          <w:b/>
                          <w:bCs/>
                          <w:color w:val="196B24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ug/L</w:t>
                      </w:r>
                    </w:p>
                    <w:p w14:paraId="41C5B3FE" w14:textId="77777777" w:rsidR="005A2638" w:rsidRPr="00E24904" w:rsidRDefault="005A2638" w:rsidP="005A2638">
                      <w:pPr>
                        <w:rPr>
                          <w:b/>
                          <w:bCs/>
                        </w:rPr>
                      </w:pPr>
                      <w:r w:rsidRPr="00E24904">
                        <w:rPr>
                          <w:b/>
                          <w:bCs/>
                        </w:rPr>
                        <w:t>Chl-a indicates algal productivity and abundance.  Excessive algal growth can contribute to oxygen depletion and impact the two-story fishery habitat.</w:t>
                      </w:r>
                    </w:p>
                    <w:p w14:paraId="5896E067" w14:textId="36E0E38A" w:rsidR="005A2638" w:rsidRPr="00E24904" w:rsidRDefault="005A2638" w:rsidP="005A2638">
                      <w:pPr>
                        <w:rPr>
                          <w:b/>
                          <w:bCs/>
                        </w:rPr>
                      </w:pPr>
                      <w:r w:rsidRPr="00E24904">
                        <w:rPr>
                          <w:b/>
                          <w:bCs/>
                        </w:rPr>
                        <w:t>The impairment threshold is 8</w:t>
                      </w:r>
                      <w:r>
                        <w:rPr>
                          <w:b/>
                          <w:bCs/>
                        </w:rPr>
                        <w:t xml:space="preserve">.0 </w:t>
                      </w:r>
                      <w:r w:rsidRPr="00E24904">
                        <w:rPr>
                          <w:b/>
                          <w:bCs/>
                        </w:rPr>
                        <w:t xml:space="preserve">ug/L.  The 2024 average was 0.8ug/L  This is the lowest growing season mean average ever recorded for the Lake.  The </w:t>
                      </w:r>
                      <w:r w:rsidR="00953DC1" w:rsidRPr="00E24904">
                        <w:rPr>
                          <w:b/>
                          <w:bCs/>
                        </w:rPr>
                        <w:t>5-y</w:t>
                      </w:r>
                      <w:r w:rsidR="00953DC1">
                        <w:rPr>
                          <w:b/>
                          <w:bCs/>
                        </w:rPr>
                        <w:t>ea</w:t>
                      </w:r>
                      <w:r w:rsidR="00953DC1" w:rsidRPr="00E24904">
                        <w:rPr>
                          <w:b/>
                          <w:bCs/>
                        </w:rPr>
                        <w:t>r</w:t>
                      </w:r>
                      <w:r w:rsidRPr="00E24904">
                        <w:rPr>
                          <w:b/>
                          <w:bCs/>
                        </w:rPr>
                        <w:t xml:space="preserve"> average is 1.3 ug/L.</w:t>
                      </w:r>
                    </w:p>
                    <w:p w14:paraId="2F2BB40C" w14:textId="77777777" w:rsidR="005A2638" w:rsidRPr="00E24904" w:rsidRDefault="005A2638" w:rsidP="005A2638">
                      <w:pPr>
                        <w:rPr>
                          <w:b/>
                          <w:bCs/>
                        </w:rPr>
                      </w:pPr>
                      <w:r w:rsidRPr="00E24904">
                        <w:rPr>
                          <w:b/>
                          <w:bCs/>
                        </w:rPr>
                        <w:t>No significant trends were observed from the historical data.</w:t>
                      </w:r>
                    </w:p>
                  </w:txbxContent>
                </v:textbox>
              </v:shape>
            </w:pict>
          </mc:Fallback>
        </mc:AlternateContent>
      </w:r>
      <w:r w:rsidR="009D7710">
        <w:br w:type="page"/>
      </w:r>
    </w:p>
    <w:p w14:paraId="49485D7B" w14:textId="345D53EE" w:rsidR="005A2638" w:rsidRDefault="00C84C32" w:rsidP="00983E75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671D010" wp14:editId="3EB91480">
                <wp:simplePos x="0" y="0"/>
                <wp:positionH relativeFrom="margin">
                  <wp:posOffset>355600</wp:posOffset>
                </wp:positionH>
                <wp:positionV relativeFrom="paragraph">
                  <wp:posOffset>-12700</wp:posOffset>
                </wp:positionV>
                <wp:extent cx="8547100" cy="1641475"/>
                <wp:effectExtent l="0" t="0" r="6350" b="0"/>
                <wp:wrapNone/>
                <wp:docPr id="74052076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0" cy="164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67C64" w14:textId="422270BC" w:rsidR="00983E75" w:rsidRPr="00983E75" w:rsidRDefault="00983E75" w:rsidP="00983E75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F9ED5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bCs/>
                                <w:color w:val="0F9ED5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Water Clarity (Secchi)</w:t>
                            </w:r>
                            <w:r w:rsidR="004B18DF">
                              <w:rPr>
                                <w:b/>
                                <w:bCs/>
                                <w:color w:val="0F9ED5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</w:t>
                            </w:r>
                            <w:r w:rsidR="004B18DF">
                              <w:rPr>
                                <w:b/>
                                <w:bCs/>
                                <w:color w:val="0F9ED5" w:themeColor="accent4"/>
                                <w:sz w:val="64"/>
                                <w:szCs w:val="6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19.3</w:t>
                            </w:r>
                            <w:r w:rsidRPr="00983E75">
                              <w:rPr>
                                <w:b/>
                                <w:bCs/>
                                <w:color w:val="0F9ED5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B18DF">
                              <w:rPr>
                                <w:b/>
                                <w:bCs/>
                                <w:color w:val="0F9ED5" w:themeColor="accent4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Feet</w:t>
                            </w:r>
                          </w:p>
                          <w:p w14:paraId="24D2E7C8" w14:textId="34F08227" w:rsidR="004B18DF" w:rsidRPr="00C84C32" w:rsidRDefault="004B18DF" w:rsidP="00983E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4C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average water clarity during the summer of 2024 was 19.3 feet.  This is slightly better than the </w:t>
                            </w:r>
                            <w:r w:rsidR="00DB56B0" w:rsidRPr="00C84C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5-year</w:t>
                            </w:r>
                            <w:r w:rsidRPr="00C84C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average of </w:t>
                            </w:r>
                            <w:r w:rsidR="00DB56B0" w:rsidRPr="00C84C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18.4 feet.  However, a statistically significant trend of decreasing water clarity has been observed.  Going back from 1993 to the present, this has been an estimated loss in clarity of nearly 6.6 feet.  So, a little over 6 feet in the past 30 yrs.</w:t>
                            </w:r>
                          </w:p>
                          <w:p w14:paraId="48398E22" w14:textId="77777777" w:rsidR="004B18DF" w:rsidRDefault="004B18DF" w:rsidP="00983E7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4DBD666" w14:textId="77777777" w:rsidR="00983E75" w:rsidRDefault="00983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1D010" id="Text Box 6" o:spid="_x0000_s1028" type="#_x0000_t202" style="position:absolute;margin-left:28pt;margin-top:-1pt;width:673pt;height:129.2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" fillcolor="white [3201]" stroked="f" strokeweight=".5pt">
                <v:textbox>
                  <w:txbxContent>
                    <w:p w14:paraId="56B67C64" w14:textId="422270BC" w:rsidR="00983E75" w:rsidRPr="00983E75" w:rsidRDefault="00983E75" w:rsidP="00983E75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b/>
                          <w:bCs/>
                          <w:color w:val="0F9ED5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bCs/>
                          <w:color w:val="0F9ED5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Water Clarity (Secchi)</w:t>
                      </w:r>
                      <w:r w:rsidR="004B18DF">
                        <w:rPr>
                          <w:b/>
                          <w:bCs/>
                          <w:color w:val="0F9ED5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</w:t>
                      </w:r>
                      <w:r w:rsidR="004B18DF">
                        <w:rPr>
                          <w:b/>
                          <w:bCs/>
                          <w:color w:val="0F9ED5" w:themeColor="accent4"/>
                          <w:sz w:val="64"/>
                          <w:szCs w:val="6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19.3</w:t>
                      </w:r>
                      <w:r w:rsidRPr="00983E75">
                        <w:rPr>
                          <w:b/>
                          <w:bCs/>
                          <w:color w:val="0F9ED5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B18DF">
                        <w:rPr>
                          <w:b/>
                          <w:bCs/>
                          <w:color w:val="0F9ED5" w:themeColor="accent4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Feet</w:t>
                      </w:r>
                    </w:p>
                    <w:p w14:paraId="24D2E7C8" w14:textId="34F08227" w:rsidR="004B18DF" w:rsidRPr="00C84C32" w:rsidRDefault="004B18DF" w:rsidP="00983E7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84C32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average water clarity during the summer of 2024 was 19.3 feet.  This is slightly better than the </w:t>
                      </w:r>
                      <w:r w:rsidR="00DB56B0" w:rsidRPr="00C84C32">
                        <w:rPr>
                          <w:b/>
                          <w:bCs/>
                          <w:sz w:val="28"/>
                          <w:szCs w:val="28"/>
                        </w:rPr>
                        <w:t>5-year</w:t>
                      </w:r>
                      <w:r w:rsidRPr="00C84C3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average of </w:t>
                      </w:r>
                      <w:r w:rsidR="00DB56B0" w:rsidRPr="00C84C32">
                        <w:rPr>
                          <w:b/>
                          <w:bCs/>
                          <w:sz w:val="28"/>
                          <w:szCs w:val="28"/>
                        </w:rPr>
                        <w:t>18.4 feet.  However, a statistically significant trend of decreasing water clarity has been observed.  Going back from 1993 to the present, this has been an estimated loss in clarity of nearly 6.6 feet.  So, a little over 6 feet in the past 30 yrs.</w:t>
                      </w:r>
                    </w:p>
                    <w:p w14:paraId="48398E22" w14:textId="77777777" w:rsidR="004B18DF" w:rsidRDefault="004B18DF" w:rsidP="00983E75">
                      <w:pPr>
                        <w:rPr>
                          <w:b/>
                          <w:bCs/>
                        </w:rPr>
                      </w:pPr>
                    </w:p>
                    <w:p w14:paraId="14DBD666" w14:textId="77777777" w:rsidR="00983E75" w:rsidRDefault="00983E75"/>
                  </w:txbxContent>
                </v:textbox>
                <w10:wrap anchorx="margin"/>
              </v:shape>
            </w:pict>
          </mc:Fallback>
        </mc:AlternateContent>
      </w:r>
      <w:r w:rsidR="009D7710">
        <w:rPr>
          <w:noProof/>
        </w:rPr>
        <w:drawing>
          <wp:anchor distT="0" distB="0" distL="114300" distR="114300" simplePos="0" relativeHeight="251691520" behindDoc="1" locked="0" layoutInCell="1" allowOverlap="1" wp14:anchorId="2666A18E" wp14:editId="3EA92542">
            <wp:simplePos x="0" y="0"/>
            <wp:positionH relativeFrom="margin">
              <wp:posOffset>850900</wp:posOffset>
            </wp:positionH>
            <wp:positionV relativeFrom="paragraph">
              <wp:posOffset>1625600</wp:posOffset>
            </wp:positionV>
            <wp:extent cx="7346893" cy="5075555"/>
            <wp:effectExtent l="0" t="0" r="6985" b="0"/>
            <wp:wrapNone/>
            <wp:docPr id="1141440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595" cy="5076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169">
        <w:t xml:space="preserve"> </w:t>
      </w:r>
    </w:p>
    <w:sectPr w:rsidR="005A2638" w:rsidSect="00712FE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B1"/>
    <w:rsid w:val="00103169"/>
    <w:rsid w:val="00254E3B"/>
    <w:rsid w:val="00267E30"/>
    <w:rsid w:val="002C0276"/>
    <w:rsid w:val="00334279"/>
    <w:rsid w:val="004B18DF"/>
    <w:rsid w:val="0052693A"/>
    <w:rsid w:val="005A2638"/>
    <w:rsid w:val="005B342E"/>
    <w:rsid w:val="005F17F9"/>
    <w:rsid w:val="00606135"/>
    <w:rsid w:val="0066777A"/>
    <w:rsid w:val="00673518"/>
    <w:rsid w:val="00712FED"/>
    <w:rsid w:val="00794ABA"/>
    <w:rsid w:val="00815F26"/>
    <w:rsid w:val="008C1E7D"/>
    <w:rsid w:val="00953DC1"/>
    <w:rsid w:val="00983E75"/>
    <w:rsid w:val="0098681D"/>
    <w:rsid w:val="009D7710"/>
    <w:rsid w:val="00A11766"/>
    <w:rsid w:val="00A32D14"/>
    <w:rsid w:val="00AC2ED5"/>
    <w:rsid w:val="00B91267"/>
    <w:rsid w:val="00BF0CA0"/>
    <w:rsid w:val="00C3289A"/>
    <w:rsid w:val="00C706C1"/>
    <w:rsid w:val="00C84C32"/>
    <w:rsid w:val="00CF6CB1"/>
    <w:rsid w:val="00D40D27"/>
    <w:rsid w:val="00D568F0"/>
    <w:rsid w:val="00D87565"/>
    <w:rsid w:val="00DB1F7E"/>
    <w:rsid w:val="00DB56B0"/>
    <w:rsid w:val="00DB5966"/>
    <w:rsid w:val="00E24904"/>
    <w:rsid w:val="00E50737"/>
    <w:rsid w:val="00EA4B21"/>
    <w:rsid w:val="00EC1B7D"/>
    <w:rsid w:val="00ED3FA4"/>
    <w:rsid w:val="00EF165C"/>
    <w:rsid w:val="00FB4E79"/>
    <w:rsid w:val="00FB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0949"/>
  <w15:chartTrackingRefBased/>
  <w15:docId w15:val="{344A4461-074C-40F5-ABBC-2284C7AE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CB1"/>
  </w:style>
  <w:style w:type="paragraph" w:styleId="Heading1">
    <w:name w:val="heading 1"/>
    <w:basedOn w:val="Normal"/>
    <w:next w:val="Normal"/>
    <w:link w:val="Heading1Char"/>
    <w:uiPriority w:val="9"/>
    <w:qFormat/>
    <w:rsid w:val="00CF6C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CB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C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C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CB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CB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CB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CB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CB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CB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CB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CB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F6C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F6CB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CB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CB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CB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F6CB1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CF6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CB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CB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CB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F6CB1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6CB1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CF6CB1"/>
    <w:rPr>
      <w:b/>
      <w:bCs/>
    </w:rPr>
  </w:style>
  <w:style w:type="character" w:styleId="Emphasis">
    <w:name w:val="Emphasis"/>
    <w:basedOn w:val="DefaultParagraphFont"/>
    <w:uiPriority w:val="20"/>
    <w:qFormat/>
    <w:rsid w:val="00CF6CB1"/>
    <w:rPr>
      <w:i/>
      <w:iCs/>
    </w:rPr>
  </w:style>
  <w:style w:type="paragraph" w:styleId="NoSpacing">
    <w:name w:val="No Spacing"/>
    <w:uiPriority w:val="1"/>
    <w:qFormat/>
    <w:rsid w:val="00CF6CB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F6CB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F6C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CF6C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6C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Tyrolt</dc:creator>
  <cp:keywords/>
  <dc:description/>
  <cp:lastModifiedBy>Donna Carlson</cp:lastModifiedBy>
  <cp:revision>4</cp:revision>
  <cp:lastPrinted>2025-07-03T21:19:00Z</cp:lastPrinted>
  <dcterms:created xsi:type="dcterms:W3CDTF">2025-07-03T21:14:00Z</dcterms:created>
  <dcterms:modified xsi:type="dcterms:W3CDTF">2025-07-03T21:53:00Z</dcterms:modified>
</cp:coreProperties>
</file>